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ГАРАНТИИ ПО ВОЗВРАТУ</w:t>
      </w:r>
    </w:p>
    <w:p w:rsidR="00000000" w:rsidDel="00000000" w:rsidP="00000000" w:rsidRDefault="00000000" w:rsidRPr="00000000" w14:paraId="00000002">
      <w:pPr>
        <w:ind w:left="420" w:firstLine="0"/>
        <w:jc w:val="both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ОФОРМЛЕНИЕ ВОЗВРАТА</w:t>
      </w:r>
    </w:p>
    <w:p w:rsidR="00000000" w:rsidDel="00000000" w:rsidP="00000000" w:rsidRDefault="00000000" w:rsidRPr="00000000" w14:paraId="00000003">
      <w:pPr>
        <w:ind w:left="420" w:firstLine="0"/>
        <w:jc w:val="both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Оформление возврата возможно на условиях указанных ниже.</w:t>
      </w:r>
    </w:p>
    <w:p w:rsidR="00000000" w:rsidDel="00000000" w:rsidP="00000000" w:rsidRDefault="00000000" w:rsidRPr="00000000" w14:paraId="00000005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Во всех случаях возврата для его оформления необходимо предоставить: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Заявление на возврат товара;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Документ удостоверяющий личность;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Кассовый или товарный чек (в случае наличия).</w:t>
      </w:r>
    </w:p>
    <w:p w:rsidR="00000000" w:rsidDel="00000000" w:rsidP="00000000" w:rsidRDefault="00000000" w:rsidRPr="00000000" w14:paraId="00000009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В случае, если к приобретенному товару прилагался подарок(и) или любые иные презенты они также подлежат возврату. При этом они должны иметь товарный вид (фабричная упаковка, пломбы, ярлыки), также должны быть сохранены их комплектация и потребительские свойства. В случае возврата товара, являющегося частью комплекта, возврату подлежит весь комплект. </w:t>
        <w:br w:type="textWrapping"/>
      </w:r>
    </w:p>
    <w:p w:rsidR="00000000" w:rsidDel="00000000" w:rsidP="00000000" w:rsidRDefault="00000000" w:rsidRPr="00000000" w14:paraId="0000000A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При возврате товара мы имеем право провести экспертизу в течение 5 рабочих дней. Если Вы хотите присутствовать при ней, пожалуйста, уведомьте нас письменно в заявлении на возврат товара и сообщите контактную информацию, по которой мы сможем уведомить Вас о дате, времени и месте проведения экспертизы. </w:t>
        <w:br w:type="textWrapping"/>
      </w:r>
    </w:p>
    <w:p w:rsidR="00000000" w:rsidDel="00000000" w:rsidP="00000000" w:rsidRDefault="00000000" w:rsidRPr="00000000" w14:paraId="0000000B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Если в ходе экспертизы будет подтверждено выполнение Вами всех условий, указанных в настоящем документе, стоимость товара будет возвращена Вам в течение 10 рабочих дней с момента получения товара и письменного заявления.</w:t>
      </w:r>
    </w:p>
    <w:p w:rsidR="00000000" w:rsidDel="00000000" w:rsidP="00000000" w:rsidRDefault="00000000" w:rsidRPr="00000000" w14:paraId="0000000C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Если в ходе экспертизы будет установлено, что товар был в эксплуатации, имеет внешние повреждения или дефекты в результате действий покупателя (повреждения ткани, швов, стёжек, вышивок, последствия эксплуатации, в том числе стирки, неправильной эксплуатации, трещины, сколы, иные повреждения), то мы вынуждены будем принять отрицательное решение и вернуть Вам товар.</w:t>
      </w:r>
    </w:p>
    <w:p w:rsidR="00000000" w:rsidDel="00000000" w:rsidP="00000000" w:rsidRDefault="00000000" w:rsidRPr="00000000" w14:paraId="0000000E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left="420" w:firstLine="0"/>
        <w:jc w:val="both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ОБМЕН И ВОЗВРАТ ТОВАРА НЕНАДЛЕЖАЩЕГО КАЧЕСТВА</w:t>
      </w:r>
    </w:p>
    <w:p w:rsidR="00000000" w:rsidDel="00000000" w:rsidP="00000000" w:rsidRDefault="00000000" w:rsidRPr="00000000" w14:paraId="00000010">
      <w:pPr>
        <w:ind w:left="420" w:firstLine="0"/>
        <w:jc w:val="both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Мы просим вас осмотреть товар при его покупке или при получении. Если вы вскрываете упаковку и проверяете товар при курьере, он поможет зафиксировать недостатки товара (в случае их наличия), а также сразу заберёт его. </w:t>
      </w:r>
    </w:p>
    <w:p w:rsidR="00000000" w:rsidDel="00000000" w:rsidP="00000000" w:rsidRDefault="00000000" w:rsidRPr="00000000" w14:paraId="00000012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Если вы не располагаете временем для осмотра товара в присутствии курьера или в магазине, мы просим Вас осмотреть товар в течение 5 дней с даты доставки. В случае обнаружения недостатков вы можете потребовать замены товара либо возврата денежных средств. При этом товар должен быть предоставлен нам для проведения экспертизы с целью выявления причин наличия недостатков.  </w:t>
      </w:r>
    </w:p>
    <w:p w:rsidR="00000000" w:rsidDel="00000000" w:rsidP="00000000" w:rsidRDefault="00000000" w:rsidRPr="00000000" w14:paraId="00000014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420" w:firstLine="0"/>
        <w:jc w:val="both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ОБМЕН И ВОЗВРАТ ТОВАРА НАДЛЕЖАЩЕГО КАЧЕСТВА</w:t>
      </w:r>
    </w:p>
    <w:p w:rsidR="00000000" w:rsidDel="00000000" w:rsidP="00000000" w:rsidRDefault="00000000" w:rsidRPr="00000000" w14:paraId="00000016">
      <w:pPr>
        <w:ind w:left="420" w:firstLine="0"/>
        <w:jc w:val="both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В случае, если товар надлежащего качества не подошёл Вам по форме, габаритам, фасону, расцветке или комплектации, Вы можете обменять его на аналогичный товар. Такой обмен может быть совершён в течение 14 дней, не считая дня покупки. </w:t>
      </w:r>
    </w:p>
    <w:p w:rsidR="00000000" w:rsidDel="00000000" w:rsidP="00000000" w:rsidRDefault="00000000" w:rsidRPr="00000000" w14:paraId="00000018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Обмен товара надлежащего качества проводится, если указанный товар не был в употреблении, сохранены его товарный вид, потребительские свойства, комплектация, пломбы, фабричные ярлыки, упаковка, а также имеется товарный чек или кассовый чек либо иной подтверждающий оплату указанного товара документ. </w:t>
      </w:r>
    </w:p>
    <w:p w:rsidR="00000000" w:rsidDel="00000000" w:rsidP="00000000" w:rsidRDefault="00000000" w:rsidRPr="00000000" w14:paraId="0000001A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В случае, если аналогичный товар отсутствует в продаже на день обращения, Вы вправе отказаться от исполнения договора купли-продажи и потребовать возврата уплаченной за указанный товар денежной суммы. </w:t>
      </w:r>
    </w:p>
    <w:p w:rsidR="00000000" w:rsidDel="00000000" w:rsidP="00000000" w:rsidRDefault="00000000" w:rsidRPr="00000000" w14:paraId="0000001C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По договорённости обмен товара может быть предусмотрен при поступлении аналогичного товара в продажу. В таком случае мы своевременно предупредим Вас. </w:t>
      </w:r>
    </w:p>
    <w:p w:rsidR="00000000" w:rsidDel="00000000" w:rsidP="00000000" w:rsidRDefault="00000000" w:rsidRPr="00000000" w14:paraId="0000001E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Обращаем внимание, что не подлежат возврату или обмену следующие товары надлежащего качества (если иное не указано в настоящем документе):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Парфюмерно-косметические товары;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Текстильные товары (хлопчатобумажные, льняные, шелковые, шерстяные и синтетические ткани, товары из нетканых материалов типа тканей - ленты, тесьма, кружево и другие); кабельная продукция (провода, шнуры, кабели); строительные и отделочные материалы (линолеум, пленка, ковровые покрытия и другие) и другие товары, отпускаемые на метраж;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Швейные и трикотажные изделия;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Мебель бытовая (мебельные гарнитуры и комплекты);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Индивидуально пошитые товары.</w:t>
      </w:r>
    </w:p>
    <w:p w:rsidR="00000000" w:rsidDel="00000000" w:rsidP="00000000" w:rsidRDefault="00000000" w:rsidRPr="00000000" w14:paraId="00000024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Полный перечень товаров надлежащего качества, не подлежащих возврату или обмену, установлен Постановлением Правительства РФ от 19.01.1998 №55. При этом в индивидуальном порядке мы можем принять решение о возврате неиндивидуально пошитых или отпускаемых на метраж товаров.</w:t>
        <w:br w:type="textWrapping"/>
      </w:r>
    </w:p>
    <w:p w:rsidR="00000000" w:rsidDel="00000000" w:rsidP="00000000" w:rsidRDefault="00000000" w:rsidRPr="00000000" w14:paraId="00000025">
      <w:pPr>
        <w:ind w:left="420" w:firstLine="0"/>
        <w:jc w:val="both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СПОСОБ ВОЗВРАТА</w:t>
        <w:br w:type="textWrapping"/>
      </w:r>
    </w:p>
    <w:p w:rsidR="00000000" w:rsidDel="00000000" w:rsidP="00000000" w:rsidRDefault="00000000" w:rsidRPr="00000000" w14:paraId="00000026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Вы можете осуществить возврат товара одним из следующих способов: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/>
        <w:ind w:left="720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Привезти товар самостоятельно по следующему адресу: ЦДиИ Экспострой. Нахимовский проспект д.24 павильон 3, линия 14, стенд 499, (часы работы ежедневно с 10:00  до 21:00);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Отправить товар с помощью курьерской службы (услуга доступна для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жителей Москвы и Московской области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) с доставкой на адрес: ЦДиИ Экспострой. Нахимовский проспект д.24 павильон 3, линия 14, стенд 499, (часы работы ежедневно с 10:00  до 21:00);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Отправить товар почтой России (адрес для возврата 117449, г. Москва, ул. Винокурова , д.6, кв. 49). Необходимо заполнить опись отправляемых товаров и приложить её к отправлению. </w:t>
      </w:r>
    </w:p>
    <w:p w:rsidR="00000000" w:rsidDel="00000000" w:rsidP="00000000" w:rsidRDefault="00000000" w:rsidRPr="00000000" w14:paraId="0000002A">
      <w:pPr>
        <w:ind w:left="420" w:firstLine="0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Возврат товаров надлежащего качества осуществляется за счёт покупателя. </w:t>
        <w:br w:type="textWrapping"/>
      </w:r>
    </w:p>
    <w:p w:rsidR="00000000" w:rsidDel="00000000" w:rsidP="00000000" w:rsidRDefault="00000000" w:rsidRPr="00000000" w14:paraId="0000002B">
      <w:pPr>
        <w:ind w:left="420" w:firstLine="0"/>
        <w:rPr>
          <w:rFonts w:ascii="Trebuchet MS" w:cs="Trebuchet MS" w:eastAsia="Trebuchet MS" w:hAnsi="Trebuchet MS"/>
          <w:b w:val="1"/>
          <w:bCs w:val="1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ВОЗВРАТ ДЕНЕЖНЫХ СРЕДСТВ</w:t>
        <w:br w:type="textWrapping"/>
      </w:r>
    </w:p>
    <w:p w:rsidR="00000000" w:rsidDel="00000000" w:rsidP="00000000" w:rsidRDefault="00000000" w:rsidRPr="00000000" w14:paraId="0000002C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Возврат денежных средств за товар осуществляется тем же способом, которым была произведена оплата.</w:t>
      </w:r>
    </w:p>
    <w:p w:rsidR="00000000" w:rsidDel="00000000" w:rsidP="00000000" w:rsidRDefault="00000000" w:rsidRPr="00000000" w14:paraId="0000002D">
      <w:pPr>
        <w:ind w:left="42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Способ возврата и реквизиты для возврата указываются Вами в заявлении. При получении наличных денежных средств необходимо представить документ, удостоверяющий личность. </w:t>
      </w:r>
    </w:p>
    <w:p w:rsidR="00000000" w:rsidDel="00000000" w:rsidP="00000000" w:rsidRDefault="00000000" w:rsidRPr="00000000" w14:paraId="0000002E">
      <w:pPr>
        <w:ind w:left="420" w:firstLine="0"/>
        <w:jc w:val="both"/>
        <w:rPr>
          <w:rFonts w:ascii="Trebuchet MS" w:cs="Trebuchet MS" w:eastAsia="Trebuchet MS" w:hAnsi="Trebuchet MS"/>
          <w:color w:val="0000ff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По всем вопросам возврата Вы можете связаться с нами по адресу электронной почты </w:t>
      </w:r>
      <w:r w:rsidDel="00000000" w:rsidR="00000000" w:rsidRPr="00000000">
        <w:rPr>
          <w:rFonts w:ascii="Trebuchet MS" w:cs="Trebuchet MS" w:eastAsia="Trebuchet MS" w:hAnsi="Trebuchet MS"/>
          <w:color w:val="0000ff"/>
          <w:sz w:val="20"/>
          <w:szCs w:val="20"/>
          <w:rtl w:val="0"/>
        </w:rPr>
        <w:t xml:space="preserve">manager@adele-design.ru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